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97CA5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D97CA5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D97CA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 w:rsidRPr="00C73F5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6</w:t>
      </w:r>
      <w:r w:rsidRPr="00C73F5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批准注册医疗器械产品目录</w:t>
      </w:r>
    </w:p>
    <w:p w:rsidR="00000000" w:rsidRDefault="00D97CA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143"/>
        <w:gridCol w:w="3011"/>
        <w:gridCol w:w="1919"/>
      </w:tblGrid>
      <w:tr w:rsidR="00000000" w:rsidRPr="00C73F57" w:rsidTr="00C73F57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 w:rsidRPr="00C73F57"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 w:rsidRPr="00C73F57"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 w:rsidRPr="00C73F57"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注册人名称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 w:rsidRPr="00C73F57"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注册证编号</w:t>
            </w:r>
          </w:p>
        </w:tc>
      </w:tr>
      <w:tr w:rsidR="00000000" w:rsidRPr="00C73F57" w:rsidTr="00C73F57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C73F57" w:rsidTr="00C73F57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全自动医用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分析系统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厦门致善生物科技股份有限公司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202132203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</w:tr>
      <w:tr w:rsidR="00000000" w:rsidRPr="00C73F57" w:rsidTr="00C73F57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三维电子腹腔内窥镜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微创（上海）医疗机器人有限公司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20213060384</w:t>
            </w:r>
          </w:p>
        </w:tc>
      </w:tr>
      <w:tr w:rsidR="00000000" w:rsidRPr="00C73F57" w:rsidTr="00C73F57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一次性使用含药宫颈扩张棒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天津和杰医疗器械有限公司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20213180385</w:t>
            </w:r>
          </w:p>
        </w:tc>
      </w:tr>
      <w:tr w:rsidR="00000000" w:rsidRPr="00C73F57" w:rsidTr="00C73F57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一次性使用泪道引流管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山东贝诺斯医疗器械有限公司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20213160386</w:t>
            </w:r>
          </w:p>
        </w:tc>
      </w:tr>
      <w:tr w:rsidR="00000000" w:rsidRPr="00C73F57" w:rsidTr="00C73F57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面部锥体提拉线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浙江微度医疗器械有限公司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20213130387</w:t>
            </w:r>
          </w:p>
        </w:tc>
      </w:tr>
      <w:tr w:rsidR="00000000" w:rsidRPr="00C73F57" w:rsidTr="00C73F57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椎体成形系统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创辉医疗器械江苏有限公司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20213040388</w:t>
            </w:r>
          </w:p>
        </w:tc>
      </w:tr>
      <w:tr w:rsidR="00000000" w:rsidRPr="00C73F57" w:rsidTr="00C73F57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213140389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东莞市一星医疗科技有限公司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20213060390</w:t>
            </w:r>
          </w:p>
        </w:tc>
      </w:tr>
      <w:tr w:rsidR="00000000" w:rsidRPr="00C73F57" w:rsidTr="00C73F57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一次性使用微导管套件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大连库利艾特医疗制品有限公司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20213030391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一次性使用压力延长管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恒壹（北京）医疗科技有限公司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20213140392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一次性使用无菌可回抽自毁注射器</w:t>
            </w:r>
            <w:r w:rsidRPr="00C73F57">
              <w:rPr>
                <w:rStyle w:val="font71"/>
                <w:sz w:val="24"/>
                <w:szCs w:val="24"/>
                <w:lang w:bidi="ar"/>
              </w:rPr>
              <w:t xml:space="preserve"> </w:t>
            </w:r>
            <w:r w:rsidRPr="00C73F57"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山东朱氏药业集团有限公司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20213140393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神经介入微导管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深圳美诺微创医疗科技有限公司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20213030394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水胶体敷料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浙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江隆泰医疗科技股份有限公司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20213140395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一次性使用动脉留置针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20213140396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金属带锁髓内钉系统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北京蒙太因医疗器械有限公司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20213130397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部分可吸收疝修补补片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天津百和至远医疗技术有限公司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20213130398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成都市新津事丰医疗器械有限公司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20213140399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可吸收颅骨锁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成都美益达医疗科技有限公司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20213130400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椎体扩张球囊导管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20213040401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造影导丝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安吉特（天津）科技有限公司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20213030402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微导管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禾木（中国）生物工程有限公司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20213030403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球囊导引导管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浙江归创医疗器械有限公司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20213030404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一次性使用防针刺静脉采血针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河南省驼人医疗科技有限公司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20213220405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半月板缝合系统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北京德益达美医疗科技有限公司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20213130406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人乳头瘤病毒（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HPV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）基因分型检测试剂盒（荧光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熔解曲线法）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上海复星长征医学科学有限公司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20213400409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肠道病毒通用型、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EV-71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及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CA-16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核酸检测试剂盒（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PCR-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荧光法）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苏州华益美生物科技有限公司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CD3-FITC/CD8-PE/CD45-PerCP/CD4-APC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荧光单克隆抗体试剂盒（流式细胞仪法）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天津旷博同生生物技术有限公司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CD3-FITC/CD16+CD56-PE/CD45-Per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CP/CD19-APC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荧光单克隆抗体试剂盒（流式细胞仪法）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天津旷博同生生物技术有限公司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CD3-FITC/CD16+56-PE/CD45-PerCP-Cy5.5/CD4-PC7/CD19-APC/CD8-APC-Cy7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荧光单克隆抗体试剂盒（流式细胞仪法）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天津旷博同生生物技术有限公司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癌抗原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15-3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CA15-3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细胞角蛋白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19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片段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CYFRA21-1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甲胎蛋白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AFP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癌胚抗原（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CEA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肺炎支原体核酸检测试剂盒（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PCR-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荧光探针法）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中山大学达安基因股份有限公司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ABO/Rh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血型抗原检测卡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微柱凝胶法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深圳市爱康试剂有限公司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总前列腺特异性抗原测定试剂盒（化学发光免疫分析法）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深圳市新产业生物医学工程股份有限公司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麻醉机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20213080421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糖尿病视网膜病变眼底图像辅助诊断软件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北京致远慧图科技有限公司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20213210422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便携式电动输液泵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江苏爱朋医疗科技股份有限公司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20213140423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血糖仪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常州希若嘉医疗科技有限公司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20213070424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半导体激光脱毛机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吉林省科英激光股份有限公司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20213090425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多孔型金属骨植入物</w:t>
            </w:r>
            <w:r w:rsidRPr="00C73F57">
              <w:rPr>
                <w:rStyle w:val="font71"/>
                <w:sz w:val="24"/>
                <w:szCs w:val="24"/>
                <w:lang w:bidi="ar"/>
              </w:rPr>
              <w:t xml:space="preserve">  </w:t>
            </w:r>
            <w:r w:rsidRPr="00C73F57"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椎体假体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北京爱康宜诚医疗器材有限公司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20213130426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上海锦泽夏本医疗器械有限公司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20213140427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导丝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深圳美诺微创医疗科技有限公司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20213030428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骨水泥型全膝关节假体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山东新华联合骨科器材股份有限公司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20213130429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培养用油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艾尔斯（浙江）医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学科技有限公司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20213180430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一次性使用无针连接件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常州医疗器材总厂有限公司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20213140431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石家庄市达邦医疗器材厂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20213130432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海昌隐形眼镜有限公司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20213160433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颈动脉球囊扩张导管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玮铭医疗器械（上海）有限公司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20213030434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颈椎前路固定系统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宁波华科润生物科技有限公司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20213130435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多环测量灌注导管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上海康德莱医疗器械股份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20213030436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一次性使用中间导管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北京泰杰伟业科技有限公司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20213030437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一次性使用植入式给药装置专用针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苏州碧迪医疗器械有限公司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20213140438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抓捕器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浙江归创医疗器械有限公司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20213030439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颅内可电解脱弹簧圈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上海加奇生物科技苏州有限公司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20213130440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血液透析粉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吉林省富生医疗器械有限公司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20213100441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柔性金属丝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卓迈康（厦门）医疗器械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20213130442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不可吸收带线锚钉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方润医疗器械科技（上海）有限公司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20213130443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输液延长管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江西华利医疗器械有限公司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20213140444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植入式给药装置专用针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江西华利医疗器械有限公司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20213140445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一次性结扎夹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常州医疗器材总厂有限公司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20213020446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一次性使用精密避光延长管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20213140447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生物型股骨柄组件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强生（苏州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）医疗器材有限公司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20213130448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血液透析浓缩物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华裕（无锡）制药有限公司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20213100449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椎体扩张球囊导管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常州华森医疗器械有限公司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20213040450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PTA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泰瑞莎医疗科技（武汉）有限公司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20213030451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金属缆索系统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博益宁（厦门）医疗器械有限公司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20213130452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齿科激光选区熔化钴基合金粉末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广州纳联材料科技有限公司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20213170453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颅内球囊扩张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北京久事神康医疗科技有限公司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20213030454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非顺应性外周球囊扩张导管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北京永益润成科技有限公司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20213030455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北京市富乐科技开发有限公司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20213130456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单件式疏水性非球面人工晶状体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爱博诺德（北京）医疗科技股份有限公司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20213160457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74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非顺应性球囊扩张导管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上海康德莱医疗器械股份有限公司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20213030458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肋骨接骨板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创辉医疗器械江苏有限公司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459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含左旋乳酸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-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乙二醇共聚物微球的交联透明质酸钠凝胶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爱美客技术发展股份有限公司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20213130460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髋关节假体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大博医疗科技股份有限公司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20213130461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一次性使用避光输液器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成都市新津事丰医疗器械有限公司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20213140462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血液透析器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江西三鑫医疗科技股份有限公司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20213100463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经导管主动脉瓣系统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沛嘉医疗科技（苏州）有限公司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20213130464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UGT1A1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基因多态性检测试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剂盒（荧光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上海科亦生物科技有限公司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20213400465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交叉配血质控品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天津德祥生物技术有限公司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20213400466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肺炎支原体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IgM/IgG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抗体检测试剂盒（胶体金法）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北京中检安泰诊断科技有限公司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20213400467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癌抗原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125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CA125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20213400468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总前列腺特异抗原（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tPSA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）测定试剂盒（化学发光法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广州科方生物技术股份有限公司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213400469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人类免疫缺陷病毒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HIV-1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核酸检测试剂盒（荧光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PCR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苏州新波生物技术有限公司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20213400470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肺结节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CT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影像辅助检测软件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上海联影智能医疗科技有限公司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20213210471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口腔颌面锥形束计算机体层摄影设备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深圳市深图医学影像设备有限公司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20213060472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全自动恒温核酸扩增分析仪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上海速创诊断产品有限公司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20213220473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90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微波热疗机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上海索伦托医疗科技有限公司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3090474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口腔颌面锥形束计算机体层摄影设备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深圳市安健科技股份有限公司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20213060475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神经监护气管插管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上海应手医疗器械有限公司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20213070476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飞利浦医疗（苏州）有限公司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20213060477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口腔颌面锥形束计算机体层摄影设备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有方（合肥）医疗科技有限公司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20213060478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超导型磁共振成像系统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北京万东医疗科技股份有限公司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20213060479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婴儿监护保暖台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科曼医疗设备有限公司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20213080480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体外除颤监护仪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深圳市科曼医疗设备有限公司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20213080481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一次性使用无针输液接头消毒帽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百合医疗科技（武汉）有限公司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20213030482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口腔可吸收生物膜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深圳兰度生物材料有限公司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20213170483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肋骨接骨板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江苏乾瑞医疗器械有限公司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20213130484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远端通路导管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心凯诺医疗科技（上海）有限公司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20213030485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远端通路导引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上海加奇生物科技苏州有限公司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20213030486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回拉式固定剂量自毁注射器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湖南平安医械科技有限公司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20213140487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重组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Ⅲ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型人源化胶原蛋白冻干纤维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山西锦波生物医药股份有限公司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20213130488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不可吸收韧带固定螺钉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方润医疗器械科技（上海）有限公司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20213130489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20213140490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一次性使用输液器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洪达医疗器械集团有限公司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20213140491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一次性使用硬膜外麻醉导管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中山市普利斯微创介入医械有限公司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20213080492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威海洁瑞医用制品有限公司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20213140493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一次性使用输液器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20213140494</w:t>
            </w:r>
          </w:p>
        </w:tc>
      </w:tr>
      <w:tr w:rsidR="00000000" w:rsidRPr="00C73F57" w:rsidTr="00C73F57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Visco Technology Sdn.Bhd.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20213160195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Visc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o Technology Sdn.Bhd.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20213160196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呼吸道廓清系统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Hill-Rom Services Pte. Ltd.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20213080197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递送辅助导管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Stryker Neurovascular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20213030198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Medtronic Sofamor Danek USA,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20213130199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一次性使用无菌注射针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CONTAC KOREA CORPORATION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140204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一次性使用冠状动脉球囊扩张导管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业聚医疗（荷兰）有限公司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20213030205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PTCA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非顺应性球囊扩张导管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Biosensors Europe 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20213030206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药物涂层冠状动脉支架系统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Biosensors Europe 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20213130207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微导丝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Balt Extrusion SAS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20213030208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Menicon Co.,Ltd.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202131602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09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122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可吸收性外科缝合线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Ethicon LLC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20213020210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不可吸收全缝线锚钉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ArthroCare Corporation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20213130211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可吸收带鞘界面螺钉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Medos International SARL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20213130212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隐形眼镜多功能护理液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Bausch &amp; Lomb Incorporated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20213160213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膝关节系统组件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—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胫骨衬垫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Howmedica Osteonics Cor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p.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20213130214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血液滤过器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Nikkiso Belgium bvba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20213100215</w:t>
            </w:r>
          </w:p>
        </w:tc>
      </w:tr>
      <w:tr w:rsidR="00000000" w:rsidRPr="00C73F57" w:rsidTr="00C73F57">
        <w:trPr>
          <w:cantSplit/>
          <w:trHeight w:val="90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超声下胰腺假性囊肿和包裹性坏死电切引流支架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Boston Scientific Corporation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20213130216</w:t>
            </w:r>
          </w:p>
        </w:tc>
      </w:tr>
      <w:tr w:rsidR="00000000" w:rsidRPr="00C73F57" w:rsidTr="00C73F57">
        <w:trPr>
          <w:cantSplit/>
          <w:trHeight w:val="89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抗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PD-L1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SP142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兔单克隆抗体试剂（免疫组织化学法）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Roche Diagnostics GmbH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20213400224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超声电子上消化道内窥镜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HOYA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株式会社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225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超声电子上消化道内窥镜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HOYA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株式会社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20213060226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超声电子上消化道内窥镜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HOYA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株式会社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20213060227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体外充电器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 xml:space="preserve">Impulse Dynamics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USA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20213120228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立体定向锥形准直器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Aktina Medical Corporation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20213050229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全自动血型分析仪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 xml:space="preserve">DiaMed GmbH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20213220230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植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入式心脏再同步复律除颤器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BIOTRONIK SE &amp; Co. KG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20213120231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一次性使用眼内激光光纤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QUANTEL MEDICAL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20213160232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自膨式动脉瘤瘤内栓塞系统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Sequent Medical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20213130233</w:t>
            </w:r>
          </w:p>
        </w:tc>
      </w:tr>
      <w:tr w:rsidR="00000000" w:rsidRPr="00C73F57" w:rsidTr="00C73F57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进口第二类医疗器械</w:t>
            </w:r>
          </w:p>
        </w:tc>
      </w:tr>
      <w:tr w:rsidR="00000000" w:rsidRPr="00C73F57" w:rsidTr="00C73F57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血糖试纸（葡萄糖脱氢酶法）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Ascensia Diabetes Care Holdings AG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20212400183</w:t>
            </w:r>
          </w:p>
        </w:tc>
      </w:tr>
      <w:tr w:rsidR="00000000" w:rsidRPr="00C73F57" w:rsidTr="00C73F57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C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反应蛋白检测试剂盒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免疫比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浊法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Roche Diagnostics GmbH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20212400184</w:t>
            </w:r>
          </w:p>
        </w:tc>
      </w:tr>
      <w:tr w:rsidR="00000000" w:rsidRPr="00C73F57" w:rsidTr="00C73F57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白介素</w:t>
            </w:r>
            <w:r w:rsidRPr="00C73F57">
              <w:rPr>
                <w:color w:val="000000"/>
                <w:kern w:val="0"/>
                <w:sz w:val="24"/>
                <w:lang w:bidi="ar"/>
              </w:rPr>
              <w:t xml:space="preserve">-6 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测定试剂盒（化学发光法）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Siemens Healthcare Diagnostics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20212400185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糖化血红蛋白检测试剂（毛细管电泳法）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ARKRAY Factory,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20212400186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糖化血红蛋白校准品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ARKRAY Factory,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20212400187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D-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二聚体质控品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SYSMEX CO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RPORATION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20212400188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自动加样系统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Becton, Dickinson and Company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，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BD Biosciences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20212220189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数字化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X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射线摄影系统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GENERAL MEDICAL MERATE SPA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20212060190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数字化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X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射线摄影系统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GENERAL MEDICAL MERATE SPA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20212060191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全自动血细胞分析仪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Beckman Coulter,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20212220192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医学影像存储与传输软件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FUJIFILM Medical Systems U.S.A.,Inc.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20212210193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牙科综合治疗台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Planmeca Oy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20212170194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膀胱镜手术器械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GIMMI GmbH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20212020200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机用根管修整锉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Gebr. Brasseler GmbH &amp; Co. KG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20212170201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一次性组织活检针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Bard Peripheral Va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scular,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20212140202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一次性开颅钻头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EMD Endoszkóp Műszer Gyártó és Kereskedelmi Kft.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20212030203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lastRenderedPageBreak/>
              <w:t>155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牙科种植机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W&amp;H Dentalwerk Bürmoos GmbH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20212170217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口腔曲面体层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X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OWANDY RADIOLOGY SAS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20212060218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医用控温仪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Medivance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20212090219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医学图像处理软件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TOMTEC Imaging Systems GmbH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20212210220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电动病床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LINET spol. s r.o.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20212150221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医用诊断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X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射线管组件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キャノン電子管デバイス株式会社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20212060222</w:t>
            </w:r>
          </w:p>
        </w:tc>
      </w:tr>
      <w:tr w:rsidR="00000000" w:rsidRPr="00C73F57" w:rsidTr="00C73F57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移动心电图房颤提示软件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Apple Inc.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20212210223</w:t>
            </w:r>
          </w:p>
        </w:tc>
      </w:tr>
      <w:tr w:rsidR="00000000" w:rsidRPr="00C73F57" w:rsidTr="00C73F57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t>港澳台</w:t>
            </w: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t>医疗</w:t>
            </w:r>
            <w:r w:rsidRPr="00C73F57">
              <w:rPr>
                <w:b/>
                <w:color w:val="000000"/>
                <w:kern w:val="0"/>
                <w:sz w:val="28"/>
                <w:szCs w:val="28"/>
                <w:lang w:bidi="ar"/>
              </w:rPr>
              <w:t>器械</w:t>
            </w:r>
          </w:p>
        </w:tc>
      </w:tr>
      <w:tr w:rsidR="00000000" w:rsidRPr="00C73F57" w:rsidTr="00C73F57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胫骨髓内钉系统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愛派司生技股份有限公司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国械注许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20213130008</w:t>
            </w:r>
          </w:p>
        </w:tc>
      </w:tr>
      <w:tr w:rsidR="00000000" w:rsidRPr="00C73F57" w:rsidTr="00C73F57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电动手术台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欧美迪股份有限公司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73F57" w:rsidRDefault="00D97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C73F57">
              <w:rPr>
                <w:color w:val="000000"/>
                <w:kern w:val="0"/>
                <w:sz w:val="24"/>
                <w:lang w:bidi="ar"/>
              </w:rPr>
              <w:t>国械注许</w:t>
            </w:r>
            <w:r w:rsidRPr="00C73F57">
              <w:rPr>
                <w:color w:val="000000"/>
                <w:kern w:val="0"/>
                <w:sz w:val="24"/>
                <w:lang w:bidi="ar"/>
              </w:rPr>
              <w:t>20212150009</w:t>
            </w:r>
          </w:p>
        </w:tc>
      </w:tr>
    </w:tbl>
    <w:p w:rsidR="00000000" w:rsidRDefault="00D97CA5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97CA5"/>
    <w:p w:rsidR="00000000" w:rsidRDefault="00D97CA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7CA5" w:rsidRDefault="00D97CA5">
      <w:pPr>
        <w:rPr>
          <w:rFonts w:ascii="仿宋_GB2312" w:eastAsia="仿宋_GB2312" w:hAnsi="华文仿宋" w:hint="eastAsia"/>
          <w:szCs w:val="21"/>
        </w:rPr>
      </w:pPr>
      <w:bookmarkStart w:id="0" w:name="_GoBack"/>
      <w:bookmarkEnd w:id="0"/>
    </w:p>
    <w:sectPr w:rsidR="00D97CA5">
      <w:footerReference w:type="even" r:id="rId6"/>
      <w:footerReference w:type="default" r:id="rId7"/>
      <w:pgSz w:w="11906" w:h="16838"/>
      <w:pgMar w:top="1928" w:right="1531" w:bottom="1814" w:left="1531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A5" w:rsidRDefault="00D97CA5">
      <w:r>
        <w:separator/>
      </w:r>
    </w:p>
  </w:endnote>
  <w:endnote w:type="continuationSeparator" w:id="0">
    <w:p w:rsidR="00D97CA5" w:rsidRDefault="00D9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28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905" t="4445" r="0" b="3175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C73F57" w:rsidRDefault="00D97CA5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C73F5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289F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iYwA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" filled="f" stroked="f">
              <v:textbox style="mso-fit-shape-to-text:t" inset="0,0,0,0">
                <w:txbxContent>
                  <w:p w:rsidR="00000000" w:rsidRPr="00C73F57" w:rsidRDefault="00D97CA5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C73F5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73F57">
                      <w:rPr>
                        <w:sz w:val="28"/>
                        <w:szCs w:val="28"/>
                      </w:rPr>
                      <w:fldChar w:fldCharType="begin"/>
                    </w:r>
                    <w:r w:rsidRPr="00C73F5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73F57">
                      <w:rPr>
                        <w:sz w:val="28"/>
                        <w:szCs w:val="28"/>
                      </w:rPr>
                      <w:fldChar w:fldCharType="separate"/>
                    </w:r>
                    <w:r w:rsidR="00E6289F">
                      <w:rPr>
                        <w:noProof/>
                        <w:sz w:val="28"/>
                        <w:szCs w:val="28"/>
                      </w:rPr>
                      <w:t>10</w:t>
                    </w:r>
                    <w:r w:rsidRPr="00C73F57">
                      <w:rPr>
                        <w:sz w:val="28"/>
                        <w:szCs w:val="28"/>
                      </w:rPr>
                      <w:fldChar w:fldCharType="end"/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28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230505"/>
              <wp:effectExtent l="3175" t="4445" r="3175" b="317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97CA5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C73F5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289F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 w:rsidRPr="00C73F5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73F5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73F5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32.3pt;margin-top:0;width:83.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92wQ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D97CA5">
                    <w:pPr>
                      <w:pStyle w:val="a5"/>
                      <w:rPr>
                        <w:rFonts w:hint="eastAsia"/>
                      </w:rPr>
                    </w:pPr>
                    <w:r w:rsidRPr="00C73F5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73F57">
                      <w:rPr>
                        <w:sz w:val="28"/>
                        <w:szCs w:val="28"/>
                      </w:rPr>
                      <w:fldChar w:fldCharType="begin"/>
                    </w:r>
                    <w:r w:rsidRPr="00C73F5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73F57">
                      <w:rPr>
                        <w:sz w:val="28"/>
                        <w:szCs w:val="28"/>
                      </w:rPr>
                      <w:fldChar w:fldCharType="separate"/>
                    </w:r>
                    <w:r w:rsidR="00E6289F">
                      <w:rPr>
                        <w:noProof/>
                        <w:sz w:val="28"/>
                        <w:szCs w:val="28"/>
                      </w:rPr>
                      <w:t>11</w:t>
                    </w:r>
                    <w:r w:rsidRPr="00C73F57">
                      <w:rPr>
                        <w:sz w:val="28"/>
                        <w:szCs w:val="28"/>
                      </w:rPr>
                      <w:fldChar w:fldCharType="end"/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73F5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73F5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A5" w:rsidRDefault="00D97CA5">
      <w:r>
        <w:separator/>
      </w:r>
    </w:p>
  </w:footnote>
  <w:footnote w:type="continuationSeparator" w:id="0">
    <w:p w:rsidR="00D97CA5" w:rsidRDefault="00D97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1415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73F57"/>
    <w:rsid w:val="00C92BC0"/>
    <w:rsid w:val="00CA2B21"/>
    <w:rsid w:val="00CC6505"/>
    <w:rsid w:val="00CD27CB"/>
    <w:rsid w:val="00CE7A0B"/>
    <w:rsid w:val="00D03FFD"/>
    <w:rsid w:val="00D53A64"/>
    <w:rsid w:val="00D61B72"/>
    <w:rsid w:val="00D97CA5"/>
    <w:rsid w:val="00DD4D3D"/>
    <w:rsid w:val="00DD5C43"/>
    <w:rsid w:val="00DF1936"/>
    <w:rsid w:val="00E05A99"/>
    <w:rsid w:val="00E21EF7"/>
    <w:rsid w:val="00E41212"/>
    <w:rsid w:val="00E41A1A"/>
    <w:rsid w:val="00E6289F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7FBDCAA"/>
    <w:rsid w:val="0BEC7EA0"/>
    <w:rsid w:val="0F79CC3A"/>
    <w:rsid w:val="0F7D9639"/>
    <w:rsid w:val="0FFFC27B"/>
    <w:rsid w:val="16FC8C4C"/>
    <w:rsid w:val="1F74565E"/>
    <w:rsid w:val="2A8D465A"/>
    <w:rsid w:val="2BDF2A4C"/>
    <w:rsid w:val="2DED702F"/>
    <w:rsid w:val="2FDE3DC9"/>
    <w:rsid w:val="2FFB63FC"/>
    <w:rsid w:val="37BA03AF"/>
    <w:rsid w:val="37DDC3AF"/>
    <w:rsid w:val="393FC0D7"/>
    <w:rsid w:val="43E2636A"/>
    <w:rsid w:val="4C1A048F"/>
    <w:rsid w:val="4DFE594C"/>
    <w:rsid w:val="4FFF9ED3"/>
    <w:rsid w:val="591D3208"/>
    <w:rsid w:val="5B3FCC59"/>
    <w:rsid w:val="5BBF1953"/>
    <w:rsid w:val="5FEF5199"/>
    <w:rsid w:val="63E446CD"/>
    <w:rsid w:val="6557F63F"/>
    <w:rsid w:val="6AEB5668"/>
    <w:rsid w:val="6BAEB21A"/>
    <w:rsid w:val="72FC3840"/>
    <w:rsid w:val="7BBF4851"/>
    <w:rsid w:val="7CBFD54E"/>
    <w:rsid w:val="7E67210E"/>
    <w:rsid w:val="7E7F36C8"/>
    <w:rsid w:val="7F5D0FFC"/>
    <w:rsid w:val="7FBF11D9"/>
    <w:rsid w:val="7FEF70E8"/>
    <w:rsid w:val="7FF7421A"/>
    <w:rsid w:val="B7E700BE"/>
    <w:rsid w:val="B8FE47D3"/>
    <w:rsid w:val="BBECC130"/>
    <w:rsid w:val="BDDF537B"/>
    <w:rsid w:val="BDF8F5E3"/>
    <w:rsid w:val="C6DFC1BC"/>
    <w:rsid w:val="DB9DA434"/>
    <w:rsid w:val="DEF4B0C6"/>
    <w:rsid w:val="DF3CFFC3"/>
    <w:rsid w:val="ECAD50C8"/>
    <w:rsid w:val="F3EF9F76"/>
    <w:rsid w:val="F57E803C"/>
    <w:rsid w:val="F6ED19E2"/>
    <w:rsid w:val="F6F7576F"/>
    <w:rsid w:val="F8CA0097"/>
    <w:rsid w:val="FBFF5DCA"/>
    <w:rsid w:val="FEDF0C82"/>
    <w:rsid w:val="FF7F38A5"/>
    <w:rsid w:val="FFD7F61E"/>
    <w:rsid w:val="FFF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6BD3F-D8F3-4007-830E-F50FD760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1240</Words>
  <Characters>7068</Characters>
  <Application>Microsoft Office Word</Application>
  <DocSecurity>0</DocSecurity>
  <Lines>58</Lines>
  <Paragraphs>16</Paragraphs>
  <ScaleCrop>false</ScaleCrop>
  <Company>Xtzj.Com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2021-07-13T14:37:00Z</cp:lastPrinted>
  <dcterms:created xsi:type="dcterms:W3CDTF">2021-07-14T09:10:00Z</dcterms:created>
  <dcterms:modified xsi:type="dcterms:W3CDTF">2021-07-14T09:10:00Z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